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黑体" w:hAnsi="宋体" w:eastAsia="黑体" w:cs="黑体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附件1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上海市研究生教育学会20</w:t>
      </w:r>
      <w:r>
        <w:rPr>
          <w:rFonts w:ascii="华文中宋" w:hAnsi="华文中宋" w:eastAsia="华文中宋"/>
          <w:sz w:val="32"/>
          <w:szCs w:val="32"/>
        </w:rPr>
        <w:t>2</w:t>
      </w:r>
      <w:r>
        <w:rPr>
          <w:rFonts w:hint="eastAsia" w:ascii="华文中宋" w:hAnsi="华文中宋" w:eastAsia="华文中宋"/>
          <w:sz w:val="32"/>
          <w:szCs w:val="32"/>
        </w:rPr>
        <w:t>2年研究课题指南</w:t>
      </w:r>
    </w:p>
    <w:p>
      <w:pPr>
        <w:jc w:val="center"/>
        <w:rPr>
          <w:rFonts w:ascii="华文中宋" w:hAnsi="华文中宋" w:eastAsia="华文中宋" w:cs="Times New Roman"/>
          <w:sz w:val="32"/>
          <w:szCs w:val="32"/>
        </w:rPr>
      </w:pPr>
    </w:p>
    <w:p>
      <w:pPr>
        <w:widowControl/>
        <w:snapToGrid w:val="0"/>
        <w:spacing w:before="156" w:beforeLines="50" w:line="360" w:lineRule="auto"/>
        <w:ind w:left="424" w:leftChars="202"/>
        <w:jc w:val="lef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新时代研究生教育基本理论问题研究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研究生教育学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>学科建设研究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研究生教育中的法律法规问题研究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学位授权问题研究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交叉学科的设置论证及管理</w:t>
      </w:r>
    </w:p>
    <w:p>
      <w:pPr>
        <w:widowControl/>
        <w:snapToGrid w:val="0"/>
        <w:spacing w:before="156" w:beforeLines="50" w:line="360" w:lineRule="auto"/>
        <w:ind w:left="424" w:leftChars="202"/>
        <w:jc w:val="left"/>
        <w:rPr>
          <w:rFonts w:ascii="仿宋_GB2312" w:hAnsi="宋体" w:eastAsia="仿宋_GB2312" w:cs="Times New Roman"/>
          <w:b/>
          <w:bCs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>2.研究生人才培养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模式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>改革研究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博士研究生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>人才培养模式改革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研究生招生考试制度改革与研究生课程及课程体系建设研究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高端拔尖创新人才和紧缺急需人才培养问题与对策研究</w:t>
      </w:r>
    </w:p>
    <w:p>
      <w:pPr>
        <w:pStyle w:val="7"/>
        <w:widowControl/>
        <w:numPr>
          <w:ilvl w:val="0"/>
          <w:numId w:val="1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学科交叉人才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>培养研究</w:t>
      </w:r>
    </w:p>
    <w:p>
      <w:pPr>
        <w:widowControl/>
        <w:snapToGrid w:val="0"/>
        <w:spacing w:before="156" w:beforeLines="50" w:line="360" w:lineRule="auto"/>
        <w:ind w:left="424" w:leftChars="202"/>
        <w:jc w:val="lef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产教融合协同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>育人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研究</w:t>
      </w:r>
    </w:p>
    <w:p>
      <w:pPr>
        <w:pStyle w:val="7"/>
        <w:widowControl/>
        <w:numPr>
          <w:ilvl w:val="0"/>
          <w:numId w:val="2"/>
        </w:numPr>
        <w:snapToGrid w:val="0"/>
        <w:spacing w:line="360" w:lineRule="auto"/>
        <w:ind w:left="424" w:leftChars="202" w:firstLineChars="0"/>
        <w:jc w:val="lef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产教融合理论</w:t>
      </w:r>
      <w:r>
        <w:rPr>
          <w:rFonts w:ascii="仿宋_GB2312" w:eastAsia="仿宋_GB2312" w:cs="仿宋_GB2312"/>
          <w:sz w:val="28"/>
          <w:szCs w:val="28"/>
        </w:rPr>
        <w:t>与实践研究</w:t>
      </w:r>
    </w:p>
    <w:p>
      <w:pPr>
        <w:widowControl/>
        <w:snapToGrid w:val="0"/>
        <w:spacing w:before="156" w:beforeLines="50" w:line="360" w:lineRule="auto"/>
        <w:ind w:left="424" w:leftChars="202"/>
        <w:jc w:val="lef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4.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研究生教育质量保障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>体系研究</w:t>
      </w:r>
    </w:p>
    <w:p>
      <w:pPr>
        <w:pStyle w:val="7"/>
        <w:widowControl/>
        <w:numPr>
          <w:ilvl w:val="0"/>
          <w:numId w:val="2"/>
        </w:numPr>
        <w:snapToGrid w:val="0"/>
        <w:spacing w:line="360" w:lineRule="auto"/>
        <w:ind w:left="424" w:leftChars="202" w:firstLineChars="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内部保障体系与外部监督机制研究</w:t>
      </w:r>
    </w:p>
    <w:p>
      <w:pPr>
        <w:pStyle w:val="7"/>
        <w:widowControl/>
        <w:numPr>
          <w:ilvl w:val="0"/>
          <w:numId w:val="2"/>
        </w:numPr>
        <w:snapToGrid w:val="0"/>
        <w:spacing w:line="360" w:lineRule="auto"/>
        <w:ind w:left="424" w:leftChars="202" w:firstLineChars="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学位授权点的评估和监控机制研究</w:t>
      </w:r>
    </w:p>
    <w:p>
      <w:pPr>
        <w:widowControl/>
        <w:snapToGrid w:val="0"/>
        <w:spacing w:before="156" w:beforeLines="50" w:line="360" w:lineRule="auto"/>
        <w:ind w:left="424" w:leftChars="202"/>
        <w:jc w:val="left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5.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研究生教育国际比较研究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仿宋_GB2312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0410A"/>
    <w:multiLevelType w:val="multilevel"/>
    <w:tmpl w:val="1420410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B9A7469"/>
    <w:multiLevelType w:val="multilevel"/>
    <w:tmpl w:val="2B9A746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E6D"/>
    <w:rsid w:val="27E114AF"/>
    <w:rsid w:val="2AED3890"/>
    <w:rsid w:val="3F215F4F"/>
    <w:rsid w:val="42287B26"/>
    <w:rsid w:val="46584EE7"/>
    <w:rsid w:val="46C94C6B"/>
    <w:rsid w:val="5DC55249"/>
    <w:rsid w:val="68006A6E"/>
    <w:rsid w:val="711E0D1D"/>
    <w:rsid w:val="7144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黑体" w:cs="Times New Roman"/>
      <w:sz w:val="36"/>
      <w:szCs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admin</dc:creator>
  <cp:lastModifiedBy>User</cp:lastModifiedBy>
  <dcterms:modified xsi:type="dcterms:W3CDTF">2022-03-07T08:58:06Z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82AA6853D73542B8A53E4AF9CC82C316</vt:lpwstr>
  </property>
</Properties>
</file>